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931" w:rsidRPr="00E94931" w:rsidRDefault="00E94931" w:rsidP="00E94931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32"/>
          <w:szCs w:val="32"/>
          <w:lang w:eastAsia="ru-RU"/>
        </w:rPr>
      </w:pPr>
      <w:r w:rsidRPr="00E94931">
        <w:rPr>
          <w:rFonts w:ascii="Times New Roman" w:eastAsia="Times New Roman" w:hAnsi="Times New Roman" w:cs="Times New Roman"/>
          <w:bCs/>
          <w:noProof/>
          <w:kern w:val="32"/>
          <w:sz w:val="32"/>
          <w:szCs w:val="32"/>
          <w:lang w:eastAsia="uk-UA"/>
        </w:rPr>
        <w:drawing>
          <wp:inline distT="0" distB="0" distL="0" distR="0" wp14:anchorId="5BB49C73" wp14:editId="03D8B70F">
            <wp:extent cx="523875" cy="638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4931" w:rsidRPr="00E94931" w:rsidRDefault="00E94931" w:rsidP="00E949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49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БУЧАНСЬКА     МІСЬКА     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94931" w:rsidRPr="00E94931" w:rsidTr="00E94931">
        <w:trPr>
          <w:trHeight w:val="14"/>
        </w:trPr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</w:tcPr>
          <w:p w:rsidR="00E94931" w:rsidRPr="00E94931" w:rsidRDefault="00E94931" w:rsidP="00E949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</w:tbl>
    <w:p w:rsidR="00E94931" w:rsidRPr="00E94931" w:rsidRDefault="00E94931" w:rsidP="00E949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49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СІМДЕСЯТ П'ЯТА СЕСІЯ ВОСЬМОГО СКЛИКАННЯ</w:t>
      </w:r>
    </w:p>
    <w:p w:rsidR="00E94931" w:rsidRPr="00E94931" w:rsidRDefault="00E94931" w:rsidP="00E94931">
      <w:pPr>
        <w:keepNext/>
        <w:spacing w:after="200" w:line="252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E9493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( П О З А Ч Е Р Г О В Е   З А С І Д А Н </w:t>
      </w:r>
      <w:proofErr w:type="spellStart"/>
      <w:r w:rsidRPr="00E9493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Н</w:t>
      </w:r>
      <w:proofErr w:type="spellEnd"/>
      <w:r w:rsidRPr="00E9493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Я )</w:t>
      </w:r>
    </w:p>
    <w:p w:rsidR="00E94931" w:rsidRPr="00E94931" w:rsidRDefault="00E94931" w:rsidP="00E949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E94931" w:rsidRPr="00E94931" w:rsidRDefault="00E94931" w:rsidP="00E9493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10"/>
          <w:szCs w:val="10"/>
          <w:lang w:eastAsia="ru-RU"/>
        </w:rPr>
      </w:pPr>
    </w:p>
    <w:p w:rsidR="00E94931" w:rsidRPr="00E94931" w:rsidRDefault="00E94931" w:rsidP="00E9493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  <w:lang w:eastAsia="ru-RU"/>
        </w:rPr>
      </w:pPr>
      <w:r w:rsidRPr="00E94931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  <w:lang w:eastAsia="ru-RU"/>
        </w:rPr>
        <w:t xml:space="preserve">Р  І   Ш   Е   Н   </w:t>
      </w:r>
      <w:proofErr w:type="spellStart"/>
      <w:r w:rsidRPr="00E94931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  <w:lang w:eastAsia="ru-RU"/>
        </w:rPr>
        <w:t>Н</w:t>
      </w:r>
      <w:proofErr w:type="spellEnd"/>
      <w:r w:rsidRPr="00E94931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  <w:lang w:eastAsia="ru-RU"/>
        </w:rPr>
        <w:t xml:space="preserve">   Я</w:t>
      </w:r>
    </w:p>
    <w:p w:rsidR="00E94931" w:rsidRPr="00E94931" w:rsidRDefault="00E94931" w:rsidP="00E94931">
      <w:pPr>
        <w:keepNext/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</w:pPr>
    </w:p>
    <w:p w:rsidR="00E94931" w:rsidRPr="00E94931" w:rsidRDefault="00E94931" w:rsidP="00E94931">
      <w:pPr>
        <w:keepNext/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</w:pPr>
      <w:r w:rsidRPr="00E94931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11.04.2025 р. </w:t>
      </w:r>
      <w:r w:rsidRPr="00E94931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ab/>
      </w:r>
      <w:r w:rsidRPr="00E94931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ab/>
      </w:r>
      <w:r w:rsidRPr="00E94931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ab/>
      </w:r>
      <w:r w:rsidRPr="00E94931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ab/>
      </w:r>
      <w:r w:rsidRPr="00E94931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ab/>
      </w:r>
      <w:r w:rsidRPr="00E94931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ab/>
        <w:t xml:space="preserve">    </w:t>
      </w:r>
      <w:r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                    № 5362 -75</w:t>
      </w:r>
      <w:bookmarkStart w:id="0" w:name="_GoBack"/>
      <w:bookmarkEnd w:id="0"/>
      <w:r w:rsidRPr="00E94931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-</w:t>
      </w:r>
      <w:r w:rsidRPr="00E94931">
        <w:rPr>
          <w:rFonts w:ascii="Cambria" w:eastAsia="Times New Roman" w:hAnsi="Cambria" w:cs="Times New Roman"/>
          <w:lang w:val="ru-RU"/>
        </w:rPr>
        <w:t xml:space="preserve"> </w:t>
      </w:r>
      <w:r w:rsidRPr="00E94931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VIII</w:t>
      </w:r>
    </w:p>
    <w:p w:rsidR="00E94931" w:rsidRPr="00E94931" w:rsidRDefault="00E94931" w:rsidP="00E9493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1" w:name="_Hlk194560699"/>
      <w:bookmarkStart w:id="2" w:name="_Hlk181191241"/>
    </w:p>
    <w:p w:rsidR="00E94931" w:rsidRPr="00E94931" w:rsidRDefault="00E94931" w:rsidP="00E9493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9493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прийняття </w:t>
      </w:r>
      <w:bookmarkStart w:id="3" w:name="_Hlk42161376"/>
      <w:r w:rsidRPr="00E9493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 2025 році субвенції</w:t>
      </w:r>
    </w:p>
    <w:p w:rsidR="00E94931" w:rsidRPr="00E94931" w:rsidRDefault="00E94931" w:rsidP="00E9493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9493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 державного бюджету </w:t>
      </w:r>
      <w:bookmarkStart w:id="4" w:name="_Hlk162964601"/>
      <w:r w:rsidRPr="00E9493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місцевим </w:t>
      </w:r>
    </w:p>
    <w:p w:rsidR="00E94931" w:rsidRPr="00E94931" w:rsidRDefault="00E94931" w:rsidP="00E9493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9493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бюджетам на реалізацію проектів </w:t>
      </w:r>
    </w:p>
    <w:p w:rsidR="00E94931" w:rsidRPr="00E94931" w:rsidRDefault="00E94931" w:rsidP="00E9493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9493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рамках Програми з відновлення </w:t>
      </w:r>
    </w:p>
    <w:p w:rsidR="00E94931" w:rsidRPr="00E94931" w:rsidRDefault="00E94931" w:rsidP="00E9493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9493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України</w:t>
      </w:r>
    </w:p>
    <w:bookmarkEnd w:id="1"/>
    <w:p w:rsidR="00E94931" w:rsidRPr="00E94931" w:rsidRDefault="00E94931" w:rsidP="00E9493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94931" w:rsidRPr="00E94931" w:rsidRDefault="00E94931" w:rsidP="00E949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bookmarkStart w:id="5" w:name="_Hlk194560764"/>
      <w:bookmarkEnd w:id="2"/>
      <w:bookmarkEnd w:id="3"/>
      <w:bookmarkEnd w:id="4"/>
      <w:r w:rsidRPr="00E949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Відповідно до статті 108 Бюджетного кодексу України, </w:t>
      </w:r>
      <w:bookmarkStart w:id="6" w:name="_Hlk182303578"/>
      <w:r w:rsidRPr="00E94931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Закону України «Про Державний бюджет України на 2025 рік»</w:t>
      </w:r>
      <w:bookmarkEnd w:id="6"/>
      <w:r w:rsidRPr="00E94931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Порядку та умов надання субвенції з державного бюджету місцевим бюджетам на реалізацію проектів в рамках Програми з відновлення України, затвердженого постановою Кабінету Міністрів України від 15 грудня 2021 року № 1324 (зі змінами),</w:t>
      </w:r>
      <w:r w:rsidRPr="00E94931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Pr="00E94931">
        <w:rPr>
          <w:rFonts w:ascii="Times New Roman" w:eastAsia="Times New Roman" w:hAnsi="Times New Roman" w:cs="Times New Roman"/>
          <w:sz w:val="26"/>
          <w:szCs w:val="26"/>
          <w:lang w:eastAsia="ru-RU"/>
        </w:rPr>
        <w:t>наказу Міністерства розвитку громад та територій України від 26 березня 2025 року № 584 «Про внесення змін до Переліку проектів, які фінансуються за рахунок субвенції з державного бюджету місцевим бюджетам на реалізацію проектів в рамках Програми з відновлення України»,</w:t>
      </w:r>
      <w:r w:rsidRPr="00E94931">
        <w:rPr>
          <w:rFonts w:ascii="Cambria" w:eastAsia="Times New Roman" w:hAnsi="Cambria" w:cs="Times New Roman"/>
        </w:rPr>
        <w:t xml:space="preserve"> </w:t>
      </w:r>
      <w:r w:rsidRPr="00E94931">
        <w:rPr>
          <w:rFonts w:ascii="Times New Roman" w:eastAsia="Times New Roman" w:hAnsi="Times New Roman" w:cs="Times New Roman"/>
          <w:sz w:val="26"/>
          <w:szCs w:val="26"/>
          <w:lang w:eastAsia="ru-RU"/>
        </w:rPr>
        <w:t>яким передбачено субвенцію бюджету Бучанської міської територіальної громади на суму 101 777 185,00 грн,</w:t>
      </w:r>
      <w:r w:rsidRPr="00E94931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Pr="00E94931">
        <w:rPr>
          <w:rFonts w:ascii="Times New Roman" w:eastAsia="Times New Roman" w:hAnsi="Times New Roman" w:cs="Times New Roman"/>
          <w:sz w:val="26"/>
          <w:szCs w:val="26"/>
          <w:lang w:eastAsia="ru-RU"/>
        </w:rPr>
        <w:t>керуючись Законом України  «Про місцеве самоврядування в Україні»</w:t>
      </w:r>
      <w:bookmarkEnd w:id="5"/>
      <w:r w:rsidRPr="00E94931">
        <w:rPr>
          <w:rFonts w:ascii="Times New Roman" w:eastAsia="Times New Roman" w:hAnsi="Times New Roman" w:cs="Times New Roman"/>
          <w:sz w:val="26"/>
          <w:szCs w:val="26"/>
          <w:lang w:eastAsia="ru-RU"/>
        </w:rPr>
        <w:t>, міська рада</w:t>
      </w:r>
    </w:p>
    <w:p w:rsidR="00E94931" w:rsidRPr="00E94931" w:rsidRDefault="00E94931" w:rsidP="00E949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94931" w:rsidRPr="00E94931" w:rsidRDefault="00E94931" w:rsidP="00E949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9493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>ВИРІШИЛА:</w:t>
      </w:r>
    </w:p>
    <w:p w:rsidR="00E94931" w:rsidRPr="00E94931" w:rsidRDefault="00E94931" w:rsidP="00E949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94931" w:rsidRPr="00E94931" w:rsidRDefault="00E94931" w:rsidP="00E94931">
      <w:pPr>
        <w:numPr>
          <w:ilvl w:val="0"/>
          <w:numId w:val="1"/>
        </w:numPr>
        <w:spacing w:after="120" w:line="240" w:lineRule="auto"/>
        <w:ind w:firstLine="42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49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Прийняти у 2025 році до місцевого бюджету Бучанської міської територіальної громади кошти </w:t>
      </w:r>
      <w:r w:rsidRPr="00E94931">
        <w:rPr>
          <w:rFonts w:ascii="Times New Roman" w:eastAsia="Times New Roman" w:hAnsi="Times New Roman" w:cs="Times New Roman"/>
          <w:color w:val="333333"/>
          <w:sz w:val="26"/>
          <w:szCs w:val="26"/>
          <w:shd w:val="clear" w:color="auto" w:fill="FFFFFF"/>
          <w:lang w:eastAsia="ru-RU"/>
        </w:rPr>
        <w:t>субвенції з державного бюджету місцевим бюджетам на реалізацію проектів в рамках Програми з відновлення України</w:t>
      </w:r>
      <w:r w:rsidRPr="00E949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 вигляді міжбюджетного трансферту у сумі 101 777 185,00 грн на наступні проекти:</w:t>
      </w:r>
    </w:p>
    <w:p w:rsidR="00E94931" w:rsidRPr="00E94931" w:rsidRDefault="00E94931" w:rsidP="00E94931">
      <w:pPr>
        <w:spacing w:after="120" w:line="240" w:lineRule="auto"/>
        <w:ind w:left="78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49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Реконструкція майданчика водопровідних споруд із застосуванням новітніх технологій та встановленням обладнання з очистки та </w:t>
      </w:r>
    </w:p>
    <w:p w:rsidR="00E94931" w:rsidRPr="00E94931" w:rsidRDefault="00E94931" w:rsidP="00E94931">
      <w:pPr>
        <w:spacing w:after="120" w:line="240" w:lineRule="auto"/>
        <w:ind w:left="78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E94931">
        <w:rPr>
          <w:rFonts w:ascii="Times New Roman" w:eastAsia="Times New Roman" w:hAnsi="Times New Roman" w:cs="Times New Roman"/>
          <w:sz w:val="26"/>
          <w:szCs w:val="26"/>
          <w:lang w:eastAsia="ru-RU"/>
        </w:rPr>
        <w:t>знезалізнення</w:t>
      </w:r>
      <w:proofErr w:type="spellEnd"/>
      <w:r w:rsidRPr="00E949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питної води за адресою: м. Буча, вулиця </w:t>
      </w:r>
      <w:proofErr w:type="spellStart"/>
      <w:r w:rsidRPr="00E94931">
        <w:rPr>
          <w:rFonts w:ascii="Times New Roman" w:eastAsia="Times New Roman" w:hAnsi="Times New Roman" w:cs="Times New Roman"/>
          <w:sz w:val="26"/>
          <w:szCs w:val="26"/>
          <w:lang w:eastAsia="ru-RU"/>
        </w:rPr>
        <w:t>Склозаводська</w:t>
      </w:r>
      <w:proofErr w:type="spellEnd"/>
      <w:r w:rsidRPr="00E94931">
        <w:rPr>
          <w:rFonts w:ascii="Times New Roman" w:eastAsia="Times New Roman" w:hAnsi="Times New Roman" w:cs="Times New Roman"/>
          <w:sz w:val="26"/>
          <w:szCs w:val="26"/>
          <w:lang w:eastAsia="ru-RU"/>
        </w:rPr>
        <w:t>, 12-б. Коригування, у сумі 4 183,00 грн;</w:t>
      </w:r>
    </w:p>
    <w:p w:rsidR="00E94931" w:rsidRPr="00E94931" w:rsidRDefault="00E94931" w:rsidP="00E94931">
      <w:pPr>
        <w:spacing w:after="120" w:line="240" w:lineRule="auto"/>
        <w:ind w:left="78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4931">
        <w:rPr>
          <w:rFonts w:ascii="Times New Roman" w:eastAsia="Times New Roman" w:hAnsi="Times New Roman" w:cs="Times New Roman"/>
          <w:sz w:val="26"/>
          <w:szCs w:val="26"/>
          <w:lang w:eastAsia="ru-RU"/>
        </w:rPr>
        <w:t>1.2.</w:t>
      </w:r>
      <w:r w:rsidRPr="00E9493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Реконструкція майданчика водопровідних споруд із застосуванням новітніх технологій та встановленням обладнання з очистки та </w:t>
      </w:r>
      <w:proofErr w:type="spellStart"/>
      <w:r w:rsidRPr="00E94931">
        <w:rPr>
          <w:rFonts w:ascii="Times New Roman" w:eastAsia="Times New Roman" w:hAnsi="Times New Roman" w:cs="Times New Roman"/>
          <w:sz w:val="26"/>
          <w:szCs w:val="26"/>
          <w:lang w:eastAsia="ru-RU"/>
        </w:rPr>
        <w:t>знезалізнення</w:t>
      </w:r>
      <w:proofErr w:type="spellEnd"/>
      <w:r w:rsidRPr="00E949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питної води за адресою: Київська область, с. Гаврилівка, вул. Соснова, 2. Коригування, у сумі 277 899,00 грн;</w:t>
      </w:r>
    </w:p>
    <w:p w:rsidR="00E94931" w:rsidRPr="00E94931" w:rsidRDefault="00E94931" w:rsidP="00E94931">
      <w:pPr>
        <w:spacing w:after="120" w:line="240" w:lineRule="auto"/>
        <w:ind w:left="78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493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1.3.</w:t>
      </w:r>
      <w:r w:rsidRPr="00E9493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Реконструкція Бучанського навчально-виховного комплексу "Спеціалізована загальноосвітня школа I - III ступенів - загальноосвітня школа I - III ступенів" № 2 по вул. Шевченка, 14а в м. Буча, Київської області. Коригування, у сумі 51 495 103,00 грн;</w:t>
      </w:r>
    </w:p>
    <w:p w:rsidR="00E94931" w:rsidRPr="00E94931" w:rsidRDefault="00E94931" w:rsidP="00E94931">
      <w:pPr>
        <w:spacing w:after="120" w:line="240" w:lineRule="auto"/>
        <w:ind w:left="78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4931">
        <w:rPr>
          <w:rFonts w:ascii="Times New Roman" w:eastAsia="Times New Roman" w:hAnsi="Times New Roman" w:cs="Times New Roman"/>
          <w:sz w:val="26"/>
          <w:szCs w:val="26"/>
          <w:lang w:eastAsia="ru-RU"/>
        </w:rPr>
        <w:t>1.4.</w:t>
      </w:r>
      <w:r w:rsidRPr="00E9493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Реконструкція з добудовою трьох корпусів загальноосвітньої школи №1 І-ІІІ ступенів по вул. Малиновського, 74,  м. Буча, Київської області, у сумі 50 000 000,00 грн. »</w:t>
      </w:r>
    </w:p>
    <w:p w:rsidR="00E94931" w:rsidRPr="00E94931" w:rsidRDefault="00E94931" w:rsidP="00E94931">
      <w:pPr>
        <w:numPr>
          <w:ilvl w:val="0"/>
          <w:numId w:val="1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49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Визначити головними розпорядниками бюджетних коштів </w:t>
      </w:r>
      <w:r w:rsidRPr="00E94931">
        <w:rPr>
          <w:rFonts w:ascii="Times New Roman" w:eastAsia="Times New Roman" w:hAnsi="Times New Roman" w:cs="Times New Roman"/>
          <w:color w:val="333333"/>
          <w:sz w:val="26"/>
          <w:szCs w:val="26"/>
          <w:shd w:val="clear" w:color="auto" w:fill="FFFFFF"/>
        </w:rPr>
        <w:t>субвенції з державного бюджету місцевим бюджетам на реалізацію проектів в рамках Програми з відновлення України:</w:t>
      </w:r>
    </w:p>
    <w:p w:rsidR="00E94931" w:rsidRPr="00E94931" w:rsidRDefault="00E94931" w:rsidP="00E94931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4931">
        <w:rPr>
          <w:rFonts w:ascii="Times New Roman" w:eastAsia="Times New Roman" w:hAnsi="Times New Roman" w:cs="Times New Roman"/>
          <w:color w:val="333333"/>
          <w:sz w:val="26"/>
          <w:szCs w:val="26"/>
          <w:shd w:val="clear" w:color="auto" w:fill="FFFFFF"/>
        </w:rPr>
        <w:t>-</w:t>
      </w:r>
      <w:r w:rsidRPr="00E949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E94931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Бучанську</w:t>
      </w:r>
      <w:proofErr w:type="spellEnd"/>
      <w:r w:rsidRPr="00E949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міську раду - за пунктами рішення 1.1 та 1.2;</w:t>
      </w:r>
    </w:p>
    <w:p w:rsidR="00E94931" w:rsidRPr="00E94931" w:rsidRDefault="00E94931" w:rsidP="00E94931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4931">
        <w:rPr>
          <w:rFonts w:ascii="Times New Roman" w:eastAsia="Times New Roman" w:hAnsi="Times New Roman" w:cs="Times New Roman"/>
          <w:sz w:val="26"/>
          <w:szCs w:val="26"/>
          <w:lang w:eastAsia="ru-RU"/>
        </w:rPr>
        <w:t>- Відділ освіти Бучанської міської ради - за пунктами рішення 1.3 та 1.4.</w:t>
      </w:r>
    </w:p>
    <w:p w:rsidR="00E94931" w:rsidRPr="00E94931" w:rsidRDefault="00E94931" w:rsidP="00E94931">
      <w:p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94931" w:rsidRPr="00E94931" w:rsidRDefault="00E94931" w:rsidP="00E94931">
      <w:p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493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3.</w:t>
      </w:r>
      <w:r w:rsidRPr="00E9493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Контроль за виконанням даного рішення покласти на постійно діючу комісію з питань Фінансів, бюджетної та податкової політики,  соціально-економічного розвитку, підприємництва та інвестиційної діяльності.</w:t>
      </w:r>
    </w:p>
    <w:p w:rsidR="00E94931" w:rsidRPr="00E94931" w:rsidRDefault="00E94931" w:rsidP="00E94931">
      <w:p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94931" w:rsidRPr="00E94931" w:rsidRDefault="00E94931" w:rsidP="00E949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9493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Секретар ради                                                     Тарас ШАПРАВСЬКИЙ</w:t>
      </w:r>
    </w:p>
    <w:p w:rsidR="00E94931" w:rsidRPr="00E94931" w:rsidRDefault="00E94931" w:rsidP="00E949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4931" w:rsidRPr="00E94931" w:rsidRDefault="00E94931" w:rsidP="00E949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4931" w:rsidRPr="00E94931" w:rsidRDefault="00E94931" w:rsidP="00E949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4931" w:rsidRPr="00E94931" w:rsidRDefault="00E94931" w:rsidP="00E949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4931" w:rsidRPr="00E94931" w:rsidRDefault="00E94931" w:rsidP="00E949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4931" w:rsidRPr="00E94931" w:rsidRDefault="00E94931" w:rsidP="00E949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4931" w:rsidRPr="00E94931" w:rsidRDefault="00E94931" w:rsidP="00E949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4931" w:rsidRPr="00E94931" w:rsidRDefault="00E94931" w:rsidP="00E949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4931" w:rsidRPr="00E94931" w:rsidRDefault="00E94931" w:rsidP="00E949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4931" w:rsidRPr="00E94931" w:rsidRDefault="00E94931" w:rsidP="00E949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4931" w:rsidRPr="00E94931" w:rsidRDefault="00E94931" w:rsidP="00E949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4931" w:rsidRPr="00E94931" w:rsidRDefault="00E94931" w:rsidP="00E949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4931" w:rsidRPr="00E94931" w:rsidRDefault="00E94931" w:rsidP="00E949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94931" w:rsidRPr="00E94931" w:rsidRDefault="00E94931" w:rsidP="00E949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94931" w:rsidRPr="00E94931" w:rsidRDefault="00E94931" w:rsidP="00E949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94931" w:rsidRPr="00E94931" w:rsidRDefault="00E94931" w:rsidP="00E949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94931" w:rsidRPr="00E94931" w:rsidRDefault="00E94931" w:rsidP="00E949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94931" w:rsidRPr="00E94931" w:rsidRDefault="00E94931" w:rsidP="00E949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94931" w:rsidRPr="00E94931" w:rsidRDefault="00E94931" w:rsidP="00E949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94931" w:rsidRPr="00E94931" w:rsidRDefault="00E94931" w:rsidP="00E949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94931" w:rsidRPr="00E94931" w:rsidRDefault="00E94931" w:rsidP="00E949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94931" w:rsidRPr="00E94931" w:rsidRDefault="00E94931" w:rsidP="00E949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94931" w:rsidRPr="00E94931" w:rsidRDefault="00E94931" w:rsidP="00E949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94931" w:rsidRPr="00E94931" w:rsidRDefault="00E94931" w:rsidP="00E949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94931" w:rsidRPr="00E94931" w:rsidRDefault="00E94931" w:rsidP="00E949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94931" w:rsidRPr="00E94931" w:rsidRDefault="00E94931" w:rsidP="00E949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94931" w:rsidRPr="00E94931" w:rsidRDefault="00E94931" w:rsidP="00E949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94931" w:rsidRPr="00E94931" w:rsidRDefault="00E94931" w:rsidP="00E949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4931" w:rsidRPr="00E94931" w:rsidRDefault="00E94931" w:rsidP="00E949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4931" w:rsidRPr="00E94931" w:rsidRDefault="00E94931" w:rsidP="00E949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4931" w:rsidRPr="00E94931" w:rsidRDefault="00E94931" w:rsidP="00E949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4931" w:rsidRPr="00E94931" w:rsidRDefault="00E94931" w:rsidP="00E949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4931" w:rsidRPr="00E94931" w:rsidRDefault="00E94931" w:rsidP="00E949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94931" w:rsidRPr="00E94931" w:rsidRDefault="00E94931" w:rsidP="00E949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:rsidR="00E94931" w:rsidRPr="00E94931" w:rsidRDefault="00E94931" w:rsidP="00E949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r w:rsidRPr="00E94931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Заступник </w:t>
      </w:r>
      <w:proofErr w:type="spellStart"/>
      <w:r w:rsidRPr="00E94931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міського</w:t>
      </w:r>
      <w:proofErr w:type="spellEnd"/>
      <w:r w:rsidRPr="00E94931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</w:t>
      </w:r>
      <w:proofErr w:type="spellStart"/>
      <w:r w:rsidRPr="00E94931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голови</w:t>
      </w:r>
      <w:proofErr w:type="spellEnd"/>
      <w:r w:rsidRPr="00E94931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      ___________________</w:t>
      </w:r>
      <w:r w:rsidRPr="00E9493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</w:t>
      </w:r>
      <w:r w:rsidRPr="00E94931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     </w:t>
      </w:r>
      <w:proofErr w:type="spellStart"/>
      <w:r w:rsidRPr="00E94931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Дмитро</w:t>
      </w:r>
      <w:proofErr w:type="spellEnd"/>
      <w:r w:rsidRPr="00E94931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ЧЕЙЧУК</w:t>
      </w:r>
    </w:p>
    <w:p w:rsidR="00E94931" w:rsidRPr="00E94931" w:rsidRDefault="00E94931" w:rsidP="00E949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r w:rsidRPr="00E94931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              </w:t>
      </w:r>
    </w:p>
    <w:p w:rsidR="00E94931" w:rsidRPr="00E94931" w:rsidRDefault="00E94931" w:rsidP="00E949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:rsidR="00E94931" w:rsidRPr="00E94931" w:rsidRDefault="00E94931" w:rsidP="00E949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94931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                                                     </w:t>
      </w:r>
      <w:r w:rsidRPr="00E9493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</w:t>
      </w:r>
      <w:r w:rsidRPr="00E94931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_</w:t>
      </w:r>
      <w:r w:rsidRPr="00E94931">
        <w:rPr>
          <w:rFonts w:ascii="Times New Roman" w:eastAsia="Times New Roman" w:hAnsi="Times New Roman" w:cs="Times New Roman"/>
          <w:b/>
          <w:sz w:val="26"/>
          <w:szCs w:val="26"/>
          <w:u w:val="single"/>
          <w:lang w:val="ru-RU" w:eastAsia="ru-RU"/>
        </w:rPr>
        <w:t xml:space="preserve">__________________ </w:t>
      </w:r>
      <w:r w:rsidRPr="00E94931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202</w:t>
      </w:r>
      <w:r w:rsidRPr="00E9493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</w:p>
    <w:p w:rsidR="00E94931" w:rsidRPr="00E94931" w:rsidRDefault="00E94931" w:rsidP="00E949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r w:rsidRPr="00E94931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                      </w:t>
      </w:r>
    </w:p>
    <w:p w:rsidR="00E94931" w:rsidRPr="00E94931" w:rsidRDefault="00E94931" w:rsidP="00E949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:rsidR="00E94931" w:rsidRPr="00E94931" w:rsidRDefault="00E94931" w:rsidP="00E949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r w:rsidRPr="00E9493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proofErr w:type="spellStart"/>
      <w:r w:rsidRPr="00E94931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ачальник</w:t>
      </w:r>
      <w:proofErr w:type="spellEnd"/>
      <w:r w:rsidRPr="00E94931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</w:t>
      </w:r>
    </w:p>
    <w:p w:rsidR="00E94931" w:rsidRPr="00E94931" w:rsidRDefault="00E94931" w:rsidP="00E949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proofErr w:type="spellStart"/>
      <w:r w:rsidRPr="00E94931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Управління</w:t>
      </w:r>
      <w:proofErr w:type="spellEnd"/>
      <w:r w:rsidRPr="00E94931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</w:t>
      </w:r>
      <w:proofErr w:type="spellStart"/>
      <w:r w:rsidRPr="00E94931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юридично</w:t>
      </w:r>
      <w:proofErr w:type="spellEnd"/>
      <w:r w:rsidRPr="00E94931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-</w:t>
      </w:r>
    </w:p>
    <w:p w:rsidR="00E94931" w:rsidRPr="00E94931" w:rsidRDefault="00E94931" w:rsidP="00E949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E94931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кадрової</w:t>
      </w:r>
      <w:proofErr w:type="spellEnd"/>
      <w:r w:rsidRPr="00E94931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</w:t>
      </w:r>
      <w:proofErr w:type="spellStart"/>
      <w:r w:rsidRPr="00E94931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роботи</w:t>
      </w:r>
      <w:proofErr w:type="spellEnd"/>
      <w:r w:rsidRPr="00E94931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                          ____________________       </w:t>
      </w:r>
      <w:r w:rsidRPr="00E9493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Людмила РИЖЕНКО</w:t>
      </w:r>
    </w:p>
    <w:p w:rsidR="00E94931" w:rsidRPr="00E94931" w:rsidRDefault="00E94931" w:rsidP="00E949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r w:rsidRPr="00E94931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             </w:t>
      </w:r>
    </w:p>
    <w:p w:rsidR="00E94931" w:rsidRPr="00E94931" w:rsidRDefault="00E94931" w:rsidP="00E949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:rsidR="00E94931" w:rsidRPr="00E94931" w:rsidRDefault="00E94931" w:rsidP="00E949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94931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                                                    </w:t>
      </w:r>
      <w:r w:rsidRPr="00E9493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</w:t>
      </w:r>
      <w:r w:rsidRPr="00E94931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___________________ 202</w:t>
      </w:r>
      <w:r w:rsidRPr="00E9493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</w:p>
    <w:p w:rsidR="00E94931" w:rsidRPr="00E94931" w:rsidRDefault="00E94931" w:rsidP="00E949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r w:rsidRPr="00E94931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                      </w:t>
      </w:r>
    </w:p>
    <w:p w:rsidR="00E94931" w:rsidRPr="00E94931" w:rsidRDefault="00E94931" w:rsidP="00E949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:rsidR="00E94931" w:rsidRPr="00E94931" w:rsidRDefault="00E94931" w:rsidP="00E949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94931" w:rsidRPr="00E94931" w:rsidRDefault="00E94931" w:rsidP="00E949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r w:rsidRPr="00E94931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Начальник </w:t>
      </w:r>
      <w:proofErr w:type="spellStart"/>
      <w:r w:rsidRPr="00E94931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Фінансового</w:t>
      </w:r>
      <w:proofErr w:type="spellEnd"/>
      <w:r w:rsidRPr="00E94931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</w:t>
      </w:r>
    </w:p>
    <w:p w:rsidR="00E94931" w:rsidRPr="00E94931" w:rsidRDefault="00E94931" w:rsidP="00E949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proofErr w:type="spellStart"/>
      <w:r w:rsidRPr="00E94931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управління</w:t>
      </w:r>
      <w:proofErr w:type="spellEnd"/>
      <w:r w:rsidRPr="00E94931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                                  ______________________     </w:t>
      </w:r>
      <w:proofErr w:type="spellStart"/>
      <w:r w:rsidRPr="00E94931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Тетяна</w:t>
      </w:r>
      <w:proofErr w:type="spellEnd"/>
      <w:r w:rsidRPr="00E94931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СІМОН    </w:t>
      </w:r>
    </w:p>
    <w:p w:rsidR="00E94931" w:rsidRPr="00E94931" w:rsidRDefault="00E94931" w:rsidP="00E949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:rsidR="00E94931" w:rsidRPr="00E94931" w:rsidRDefault="00E94931" w:rsidP="00E949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r w:rsidRPr="00E94931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  </w:t>
      </w:r>
    </w:p>
    <w:p w:rsidR="00E94931" w:rsidRPr="00E94931" w:rsidRDefault="00E94931" w:rsidP="00E949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94931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                                                     </w:t>
      </w:r>
      <w:r w:rsidRPr="00E9493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Pr="00E94931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___________________ 202</w:t>
      </w:r>
      <w:r w:rsidRPr="00E9493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</w:p>
    <w:p w:rsidR="00E94931" w:rsidRPr="00E94931" w:rsidRDefault="00E94931" w:rsidP="00E949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r w:rsidRPr="00E94931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                      </w:t>
      </w:r>
    </w:p>
    <w:p w:rsidR="009D2D5C" w:rsidRDefault="009D2D5C"/>
    <w:sectPr w:rsidR="009D2D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7F7E84"/>
    <w:multiLevelType w:val="multilevel"/>
    <w:tmpl w:val="E6085E30"/>
    <w:lvl w:ilvl="0">
      <w:start w:val="1"/>
      <w:numFmt w:val="decimal"/>
      <w:lvlText w:val="%1."/>
      <w:lvlJc w:val="left"/>
      <w:pPr>
        <w:ind w:left="928" w:hanging="360"/>
      </w:pPr>
      <w:rPr>
        <w:b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b/>
        <w:bCs/>
      </w:rPr>
    </w:lvl>
    <w:lvl w:ilvl="2">
      <w:start w:val="1"/>
      <w:numFmt w:val="decimal"/>
      <w:isLgl/>
      <w:lvlText w:val="%1.%2.%3."/>
      <w:lvlJc w:val="left"/>
      <w:pPr>
        <w:ind w:left="1620" w:hanging="720"/>
      </w:pPr>
    </w:lvl>
    <w:lvl w:ilvl="3">
      <w:start w:val="1"/>
      <w:numFmt w:val="decimal"/>
      <w:isLgl/>
      <w:lvlText w:val="%1.%2.%3.%4."/>
      <w:lvlJc w:val="left"/>
      <w:pPr>
        <w:ind w:left="1980" w:hanging="1080"/>
      </w:pPr>
    </w:lvl>
    <w:lvl w:ilvl="4">
      <w:start w:val="1"/>
      <w:numFmt w:val="decimal"/>
      <w:isLgl/>
      <w:lvlText w:val="%1.%2.%3.%4.%5."/>
      <w:lvlJc w:val="left"/>
      <w:pPr>
        <w:ind w:left="198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440"/>
      </w:pPr>
    </w:lvl>
    <w:lvl w:ilvl="6">
      <w:start w:val="1"/>
      <w:numFmt w:val="decimal"/>
      <w:isLgl/>
      <w:lvlText w:val="%1.%2.%3.%4.%5.%6.%7."/>
      <w:lvlJc w:val="left"/>
      <w:pPr>
        <w:ind w:left="2340" w:hanging="1440"/>
      </w:p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B9D"/>
    <w:rsid w:val="000A3B9D"/>
    <w:rsid w:val="009D2D5C"/>
    <w:rsid w:val="00E94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C5149"/>
  <w15:chartTrackingRefBased/>
  <w15:docId w15:val="{D68D4171-E093-4A52-9174-9A1C927C8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07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2335</Words>
  <Characters>1331</Characters>
  <Application>Microsoft Office Word</Application>
  <DocSecurity>0</DocSecurity>
  <Lines>11</Lines>
  <Paragraphs>7</Paragraphs>
  <ScaleCrop>false</ScaleCrop>
  <Company>diakov.net</Company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Gordienko</dc:creator>
  <cp:keywords/>
  <dc:description/>
  <cp:lastModifiedBy>Julia Gordienko</cp:lastModifiedBy>
  <cp:revision>2</cp:revision>
  <dcterms:created xsi:type="dcterms:W3CDTF">2025-04-24T07:38:00Z</dcterms:created>
  <dcterms:modified xsi:type="dcterms:W3CDTF">2025-04-24T07:38:00Z</dcterms:modified>
</cp:coreProperties>
</file>